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42" w:rsidRPr="00861DA5" w:rsidRDefault="002F5B42" w:rsidP="002F5B42">
      <w:pPr>
        <w:spacing w:after="0" w:line="240" w:lineRule="auto"/>
        <w:jc w:val="center"/>
        <w:rPr>
          <w:rFonts w:ascii="Arial" w:eastAsia="Calibri" w:hAnsi="Arial" w:cs="Times New Roman"/>
          <w:sz w:val="24"/>
          <w:szCs w:val="24"/>
          <w:lang w:eastAsia="ru-RU"/>
        </w:rPr>
      </w:pPr>
      <w:r w:rsidRPr="00861DA5">
        <w:rPr>
          <w:rFonts w:ascii="Times New Roman" w:eastAsia="Times New Roman" w:hAnsi="Times New Roman" w:cs="Times New Roman"/>
          <w:sz w:val="20"/>
          <w:szCs w:val="20"/>
          <w:lang w:eastAsia="ru-RU"/>
        </w:rPr>
        <w:t xml:space="preserve">                                                                                                                                                                                </w:t>
      </w:r>
      <w:r w:rsidRPr="00861DA5">
        <w:rPr>
          <w:rFonts w:ascii="Times New Roman" w:eastAsia="Calibri" w:hAnsi="Times New Roman" w:cs="Times New Roman"/>
          <w:noProof/>
          <w:sz w:val="24"/>
          <w:szCs w:val="24"/>
          <w:lang w:eastAsia="ru-RU"/>
        </w:rPr>
        <w:drawing>
          <wp:inline distT="0" distB="0" distL="0" distR="0" wp14:anchorId="453CC0F0" wp14:editId="46C29393">
            <wp:extent cx="638175" cy="800100"/>
            <wp:effectExtent l="0" t="0" r="9525"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F5B42" w:rsidRPr="00861DA5" w:rsidRDefault="002F5B42" w:rsidP="002F5B42">
      <w:pPr>
        <w:spacing w:after="0" w:line="240" w:lineRule="auto"/>
        <w:jc w:val="center"/>
        <w:rPr>
          <w:rFonts w:ascii="Arial" w:eastAsia="Calibri" w:hAnsi="Arial" w:cs="Times New Roman"/>
          <w:b/>
          <w:sz w:val="40"/>
          <w:szCs w:val="40"/>
          <w:lang w:eastAsia="ru-RU"/>
        </w:rPr>
      </w:pPr>
      <w:r w:rsidRPr="00861DA5">
        <w:rPr>
          <w:rFonts w:ascii="Arial" w:eastAsia="Calibri" w:hAnsi="Arial" w:cs="Times New Roman"/>
          <w:b/>
          <w:sz w:val="40"/>
          <w:szCs w:val="40"/>
          <w:lang w:eastAsia="ru-RU"/>
        </w:rPr>
        <w:t>СОВЕТ ДЕПУТАТОВ</w:t>
      </w:r>
    </w:p>
    <w:p w:rsidR="002F5B42" w:rsidRPr="00861DA5" w:rsidRDefault="002F5B42" w:rsidP="002F5B42">
      <w:pPr>
        <w:spacing w:after="0" w:line="240" w:lineRule="auto"/>
        <w:jc w:val="center"/>
        <w:rPr>
          <w:rFonts w:ascii="Arial" w:eastAsia="Calibri" w:hAnsi="Arial" w:cs="Times New Roman"/>
          <w:sz w:val="28"/>
          <w:szCs w:val="28"/>
          <w:lang w:eastAsia="ru-RU"/>
        </w:rPr>
      </w:pPr>
      <w:r w:rsidRPr="00861DA5">
        <w:rPr>
          <w:rFonts w:ascii="Arial" w:eastAsia="Calibri" w:hAnsi="Arial" w:cs="Times New Roman"/>
          <w:sz w:val="28"/>
          <w:szCs w:val="28"/>
          <w:lang w:eastAsia="ru-RU"/>
        </w:rPr>
        <w:t>ТАЛДОМСКОГО ГОРОДСКОГО ОКРУГА МОСКОВСКОЙ ОБЛАСТИ</w:t>
      </w:r>
    </w:p>
    <w:p w:rsidR="002F5B42" w:rsidRPr="00861DA5" w:rsidRDefault="002F5B42" w:rsidP="002F5B42">
      <w:pPr>
        <w:spacing w:after="0" w:line="220" w:lineRule="exact"/>
        <w:jc w:val="right"/>
        <w:rPr>
          <w:rFonts w:ascii="Arial" w:eastAsia="Calibri" w:hAnsi="Arial" w:cs="Times New Roman"/>
          <w:sz w:val="18"/>
          <w:szCs w:val="18"/>
          <w:lang w:eastAsia="ru-RU"/>
        </w:rPr>
      </w:pPr>
      <w:r w:rsidRPr="00861DA5">
        <w:rPr>
          <w:rFonts w:ascii="Sylfaen" w:eastAsia="Sylfaen" w:hAnsi="Sylfaen" w:cs="Sylfaen"/>
          <w:sz w:val="18"/>
          <w:szCs w:val="18"/>
          <w:lang w:eastAsia="ru-RU"/>
        </w:rPr>
        <w:t xml:space="preserve">141900, г. Талдом, пл. К. Маркса, 12                                                          </w:t>
      </w:r>
      <w:r w:rsidRPr="00861DA5">
        <w:rPr>
          <w:rFonts w:ascii="Arial" w:eastAsia="Calibri" w:hAnsi="Arial" w:cs="Times New Roman"/>
          <w:sz w:val="18"/>
          <w:szCs w:val="18"/>
          <w:lang w:eastAsia="ru-RU"/>
        </w:rPr>
        <w:t>тел. 8-(</w:t>
      </w:r>
      <w:proofErr w:type="gramStart"/>
      <w:r w:rsidRPr="00861DA5">
        <w:rPr>
          <w:rFonts w:ascii="Arial" w:eastAsia="Calibri" w:hAnsi="Arial" w:cs="Times New Roman"/>
          <w:sz w:val="18"/>
          <w:szCs w:val="18"/>
          <w:lang w:eastAsia="ru-RU"/>
        </w:rPr>
        <w:t>49620)-</w:t>
      </w:r>
      <w:proofErr w:type="gramEnd"/>
      <w:r w:rsidRPr="00861DA5">
        <w:rPr>
          <w:rFonts w:ascii="Arial" w:eastAsia="Calibri" w:hAnsi="Arial" w:cs="Times New Roman"/>
          <w:sz w:val="18"/>
          <w:szCs w:val="18"/>
          <w:lang w:eastAsia="ru-RU"/>
        </w:rPr>
        <w:t xml:space="preserve">6-35-61; т/ф 8-(49620)-3-33-29 </w:t>
      </w:r>
    </w:p>
    <w:p w:rsidR="002F5B42" w:rsidRPr="00861DA5" w:rsidRDefault="002F5B42" w:rsidP="002F5B42">
      <w:pPr>
        <w:pBdr>
          <w:bottom w:val="single" w:sz="12" w:space="1" w:color="auto"/>
        </w:pBdr>
        <w:spacing w:after="0" w:line="230" w:lineRule="exact"/>
        <w:jc w:val="right"/>
        <w:rPr>
          <w:rFonts w:ascii="Arial" w:eastAsia="Sylfaen" w:hAnsi="Arial" w:cs="Times New Roman"/>
          <w:sz w:val="18"/>
          <w:szCs w:val="18"/>
          <w:shd w:val="clear" w:color="auto" w:fill="FFFFFF"/>
          <w:lang w:eastAsia="ru-RU" w:bidi="en-US"/>
        </w:rPr>
      </w:pPr>
      <w:r w:rsidRPr="00861DA5">
        <w:rPr>
          <w:rFonts w:ascii="Arial" w:eastAsia="Sylfaen" w:hAnsi="Arial" w:cs="Times New Roman"/>
          <w:sz w:val="18"/>
          <w:szCs w:val="18"/>
          <w:shd w:val="clear" w:color="auto" w:fill="FFFFFF"/>
          <w:lang w:eastAsia="ru-RU" w:bidi="en-US"/>
        </w:rPr>
        <w:t xml:space="preserve">                                                                                                                         </w:t>
      </w:r>
    </w:p>
    <w:p w:rsidR="002F5B42" w:rsidRPr="00861DA5" w:rsidRDefault="002F5B42" w:rsidP="002F5B42">
      <w:pPr>
        <w:spacing w:after="0" w:line="240" w:lineRule="auto"/>
        <w:jc w:val="center"/>
        <w:rPr>
          <w:rFonts w:ascii="Arial" w:eastAsia="Calibri" w:hAnsi="Arial" w:cs="Times New Roman"/>
          <w:b/>
          <w:sz w:val="36"/>
          <w:szCs w:val="36"/>
          <w:lang w:eastAsia="ru-RU"/>
        </w:rPr>
      </w:pPr>
      <w:r w:rsidRPr="00861DA5">
        <w:rPr>
          <w:rFonts w:ascii="Arial" w:eastAsia="Calibri" w:hAnsi="Arial" w:cs="Times New Roman"/>
          <w:b/>
          <w:sz w:val="36"/>
          <w:szCs w:val="36"/>
          <w:lang w:eastAsia="ru-RU"/>
        </w:rPr>
        <w:t>Р Е Ш Е Н И Е</w:t>
      </w:r>
    </w:p>
    <w:p w:rsidR="002F5B42" w:rsidRPr="00861DA5" w:rsidRDefault="002F5B42" w:rsidP="002F5B42">
      <w:pPr>
        <w:spacing w:after="0" w:line="240" w:lineRule="auto"/>
        <w:ind w:firstLine="426"/>
        <w:jc w:val="right"/>
        <w:rPr>
          <w:rFonts w:ascii="Arial" w:eastAsia="Calibri" w:hAnsi="Arial" w:cs="Times New Roman"/>
          <w:sz w:val="28"/>
          <w:szCs w:val="28"/>
          <w:lang w:eastAsia="ru-RU"/>
        </w:rPr>
      </w:pPr>
    </w:p>
    <w:p w:rsidR="002F5B42" w:rsidRPr="00861DA5" w:rsidRDefault="002F5B42" w:rsidP="002F5B42">
      <w:pPr>
        <w:spacing w:after="0" w:line="240" w:lineRule="auto"/>
        <w:ind w:firstLine="426"/>
        <w:rPr>
          <w:rFonts w:ascii="Arial" w:eastAsia="Calibri" w:hAnsi="Arial" w:cs="Arial"/>
          <w:b/>
          <w:sz w:val="28"/>
          <w:szCs w:val="28"/>
          <w:u w:val="single"/>
          <w:lang w:eastAsia="ru-RU"/>
        </w:rPr>
      </w:pPr>
      <w:r w:rsidRPr="00861DA5">
        <w:rPr>
          <w:rFonts w:ascii="Arial" w:eastAsia="Calibri" w:hAnsi="Arial" w:cs="Times New Roman"/>
          <w:b/>
          <w:sz w:val="28"/>
          <w:szCs w:val="28"/>
          <w:lang w:eastAsia="ru-RU"/>
        </w:rPr>
        <w:t>от __</w:t>
      </w:r>
      <w:r w:rsidRPr="00861DA5">
        <w:rPr>
          <w:rFonts w:ascii="Arial" w:eastAsia="Calibri" w:hAnsi="Arial" w:cs="Arial"/>
          <w:b/>
          <w:sz w:val="28"/>
          <w:szCs w:val="28"/>
          <w:u w:val="single"/>
          <w:lang w:eastAsia="ru-RU"/>
        </w:rPr>
        <w:t>23</w:t>
      </w:r>
      <w:r w:rsidRPr="00861DA5">
        <w:rPr>
          <w:rFonts w:ascii="Arial" w:eastAsia="Calibri" w:hAnsi="Arial" w:cs="Times New Roman"/>
          <w:b/>
          <w:sz w:val="28"/>
          <w:szCs w:val="28"/>
          <w:u w:val="single"/>
          <w:lang w:eastAsia="ru-RU"/>
        </w:rPr>
        <w:t xml:space="preserve"> декабря</w:t>
      </w:r>
      <w:r w:rsidRPr="00861DA5">
        <w:rPr>
          <w:rFonts w:ascii="Arial" w:eastAsia="Calibri" w:hAnsi="Arial" w:cs="Times New Roman"/>
          <w:b/>
          <w:sz w:val="28"/>
          <w:szCs w:val="28"/>
          <w:lang w:eastAsia="ru-RU"/>
        </w:rPr>
        <w:t>___</w:t>
      </w:r>
      <w:proofErr w:type="gramStart"/>
      <w:r w:rsidRPr="00861DA5">
        <w:rPr>
          <w:rFonts w:ascii="Arial" w:eastAsia="Calibri" w:hAnsi="Arial" w:cs="Times New Roman"/>
          <w:b/>
          <w:sz w:val="28"/>
          <w:szCs w:val="28"/>
          <w:lang w:eastAsia="ru-RU"/>
        </w:rPr>
        <w:t>_  2021</w:t>
      </w:r>
      <w:proofErr w:type="gramEnd"/>
      <w:r w:rsidRPr="00861DA5">
        <w:rPr>
          <w:rFonts w:ascii="Arial" w:eastAsia="Calibri" w:hAnsi="Arial" w:cs="Times New Roman"/>
          <w:b/>
          <w:sz w:val="28"/>
          <w:szCs w:val="28"/>
          <w:lang w:eastAsia="ru-RU"/>
        </w:rPr>
        <w:t xml:space="preserve"> г.                                                      №  </w:t>
      </w:r>
      <w:r>
        <w:rPr>
          <w:rFonts w:ascii="Arial" w:eastAsia="Calibri" w:hAnsi="Arial" w:cs="Times New Roman"/>
          <w:b/>
          <w:sz w:val="28"/>
          <w:szCs w:val="28"/>
          <w:u w:val="single"/>
          <w:lang w:eastAsia="ru-RU"/>
        </w:rPr>
        <w:t>82</w:t>
      </w:r>
    </w:p>
    <w:p w:rsidR="002F5B42" w:rsidRPr="00861DA5" w:rsidRDefault="002F5B42" w:rsidP="002F5B42">
      <w:pPr>
        <w:spacing w:after="0" w:line="240" w:lineRule="auto"/>
        <w:ind w:firstLine="426"/>
        <w:rPr>
          <w:rFonts w:ascii="Arial" w:eastAsia="Calibri" w:hAnsi="Arial" w:cs="Times New Roman"/>
          <w:sz w:val="24"/>
          <w:szCs w:val="24"/>
          <w:lang w:eastAsia="ru-RU"/>
        </w:rPr>
      </w:pPr>
    </w:p>
    <w:p w:rsidR="002F5B42" w:rsidRPr="00861DA5" w:rsidRDefault="002F5B42" w:rsidP="002F5B42">
      <w:pPr>
        <w:spacing w:after="0" w:line="240" w:lineRule="auto"/>
        <w:ind w:firstLine="426"/>
        <w:rPr>
          <w:rFonts w:ascii="Arial" w:eastAsia="Calibri" w:hAnsi="Arial" w:cs="Times New Roman"/>
          <w:b/>
          <w:sz w:val="28"/>
          <w:szCs w:val="28"/>
          <w:u w:val="single"/>
          <w:lang w:eastAsia="ru-RU"/>
        </w:rPr>
      </w:pPr>
      <w:r w:rsidRPr="00861DA5">
        <w:rPr>
          <w:rFonts w:ascii="Arial" w:eastAsia="Calibri" w:hAnsi="Arial" w:cs="Times New Roman"/>
          <w:sz w:val="24"/>
          <w:szCs w:val="24"/>
          <w:lang w:eastAsia="ru-RU"/>
        </w:rPr>
        <w:t>┌                                                      ┐</w:t>
      </w:r>
    </w:p>
    <w:p w:rsidR="00D816C4" w:rsidRDefault="003460C9" w:rsidP="003460C9">
      <w:pPr>
        <w:pStyle w:val="ConsPlusTitle"/>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Об </w:t>
      </w:r>
      <w:r w:rsidR="00D816C4">
        <w:rPr>
          <w:rFonts w:ascii="Times New Roman" w:hAnsi="Times New Roman" w:cs="Times New Roman"/>
          <w:color w:val="000000" w:themeColor="text1"/>
          <w:sz w:val="26"/>
          <w:szCs w:val="26"/>
        </w:rPr>
        <w:t>утверждении Положения об отдельных вопросах</w:t>
      </w:r>
    </w:p>
    <w:p w:rsidR="003460C9" w:rsidRPr="00590E67" w:rsidRDefault="00D816C4" w:rsidP="003460C9">
      <w:pPr>
        <w:pStyle w:val="ConsPlusTitle"/>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осуществления </w:t>
      </w:r>
      <w:r w:rsidR="003460C9">
        <w:rPr>
          <w:rFonts w:ascii="Times New Roman" w:hAnsi="Times New Roman" w:cs="Times New Roman"/>
          <w:color w:val="000000" w:themeColor="text1"/>
          <w:sz w:val="26"/>
          <w:szCs w:val="26"/>
        </w:rPr>
        <w:t xml:space="preserve">общественного контроля </w:t>
      </w:r>
    </w:p>
    <w:p w:rsidR="003460C9" w:rsidRPr="00590E67" w:rsidRDefault="003460C9" w:rsidP="003460C9">
      <w:pPr>
        <w:pStyle w:val="ConsPlusTitle"/>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Талдомском городском округе</w:t>
      </w:r>
    </w:p>
    <w:p w:rsidR="003460C9" w:rsidRPr="00590E67" w:rsidRDefault="003460C9" w:rsidP="003460C9">
      <w:pPr>
        <w:pStyle w:val="ConsPlusNormal"/>
        <w:jc w:val="both"/>
        <w:rPr>
          <w:rFonts w:ascii="Times New Roman" w:hAnsi="Times New Roman" w:cs="Times New Roman"/>
          <w:color w:val="000000" w:themeColor="text1"/>
          <w:sz w:val="26"/>
          <w:szCs w:val="26"/>
        </w:rPr>
      </w:pPr>
    </w:p>
    <w:p w:rsidR="003460C9" w:rsidRDefault="003460C9" w:rsidP="003460C9">
      <w:pPr>
        <w:pStyle w:val="ConsPlusNormal"/>
        <w:ind w:firstLine="540"/>
        <w:jc w:val="both"/>
        <w:rPr>
          <w:rFonts w:ascii="Times New Roman" w:hAnsi="Times New Roman" w:cs="Times New Roman"/>
          <w:color w:val="000000" w:themeColor="text1"/>
          <w:sz w:val="26"/>
          <w:szCs w:val="26"/>
        </w:rPr>
      </w:pPr>
      <w:r w:rsidRPr="00590E67">
        <w:rPr>
          <w:rFonts w:ascii="Times New Roman" w:hAnsi="Times New Roman" w:cs="Times New Roman"/>
          <w:color w:val="000000" w:themeColor="text1"/>
          <w:sz w:val="26"/>
          <w:szCs w:val="26"/>
        </w:rPr>
        <w:t xml:space="preserve">В соответствии с Федеральным </w:t>
      </w:r>
      <w:hyperlink r:id="rId5" w:history="1">
        <w:r w:rsidRPr="00590E67">
          <w:rPr>
            <w:rFonts w:ascii="Times New Roman" w:hAnsi="Times New Roman" w:cs="Times New Roman"/>
            <w:color w:val="000000" w:themeColor="text1"/>
            <w:sz w:val="26"/>
            <w:szCs w:val="26"/>
          </w:rPr>
          <w:t>законом</w:t>
        </w:r>
      </w:hyperlink>
      <w:r w:rsidRPr="00590E67">
        <w:rPr>
          <w:rFonts w:ascii="Times New Roman" w:hAnsi="Times New Roman" w:cs="Times New Roman"/>
          <w:color w:val="000000" w:themeColor="text1"/>
          <w:sz w:val="26"/>
          <w:szCs w:val="26"/>
        </w:rPr>
        <w:t xml:space="preserve"> от 21.07.2014 </w:t>
      </w:r>
      <w:r>
        <w:rPr>
          <w:rFonts w:ascii="Times New Roman" w:hAnsi="Times New Roman" w:cs="Times New Roman"/>
          <w:color w:val="000000" w:themeColor="text1"/>
          <w:sz w:val="26"/>
          <w:szCs w:val="26"/>
        </w:rPr>
        <w:t>№</w:t>
      </w:r>
      <w:r w:rsidRPr="00590E67">
        <w:rPr>
          <w:rFonts w:ascii="Times New Roman" w:hAnsi="Times New Roman" w:cs="Times New Roman"/>
          <w:color w:val="000000" w:themeColor="text1"/>
          <w:sz w:val="26"/>
          <w:szCs w:val="26"/>
        </w:rPr>
        <w:t xml:space="preserve"> 212-ФЗ "Об основах осуществления контроля в Российской Федерации", </w:t>
      </w:r>
      <w:hyperlink r:id="rId6" w:history="1">
        <w:r w:rsidRPr="00590E67">
          <w:rPr>
            <w:rFonts w:ascii="Times New Roman" w:hAnsi="Times New Roman" w:cs="Times New Roman"/>
            <w:color w:val="000000" w:themeColor="text1"/>
            <w:sz w:val="26"/>
            <w:szCs w:val="26"/>
          </w:rPr>
          <w:t>Законом</w:t>
        </w:r>
      </w:hyperlink>
      <w:r w:rsidRPr="00590E67">
        <w:rPr>
          <w:rFonts w:ascii="Times New Roman" w:hAnsi="Times New Roman" w:cs="Times New Roman"/>
          <w:color w:val="000000" w:themeColor="text1"/>
          <w:sz w:val="26"/>
          <w:szCs w:val="26"/>
        </w:rPr>
        <w:t xml:space="preserve"> Московской области от 22.07.2015 </w:t>
      </w:r>
      <w:r>
        <w:rPr>
          <w:rFonts w:ascii="Times New Roman" w:hAnsi="Times New Roman" w:cs="Times New Roman"/>
          <w:color w:val="000000" w:themeColor="text1"/>
          <w:sz w:val="26"/>
          <w:szCs w:val="26"/>
        </w:rPr>
        <w:t>№</w:t>
      </w:r>
      <w:r w:rsidRPr="00590E67">
        <w:rPr>
          <w:rFonts w:ascii="Times New Roman" w:hAnsi="Times New Roman" w:cs="Times New Roman"/>
          <w:color w:val="000000" w:themeColor="text1"/>
          <w:sz w:val="26"/>
          <w:szCs w:val="26"/>
        </w:rPr>
        <w:t xml:space="preserve"> 130/2015-ОЗ "Об отдельных вопросах осуществления общественного контроля в Московской области", </w:t>
      </w:r>
      <w:hyperlink r:id="rId7" w:history="1">
        <w:r w:rsidRPr="00590E67">
          <w:rPr>
            <w:rFonts w:ascii="Times New Roman" w:hAnsi="Times New Roman" w:cs="Times New Roman"/>
            <w:color w:val="000000" w:themeColor="text1"/>
            <w:sz w:val="26"/>
            <w:szCs w:val="26"/>
          </w:rPr>
          <w:t>Уставом</w:t>
        </w:r>
      </w:hyperlink>
      <w:r w:rsidRPr="00590E67">
        <w:rPr>
          <w:rFonts w:ascii="Times New Roman" w:hAnsi="Times New Roman" w:cs="Times New Roman"/>
          <w:color w:val="000000" w:themeColor="text1"/>
          <w:sz w:val="26"/>
          <w:szCs w:val="26"/>
        </w:rPr>
        <w:t xml:space="preserve"> Талдомского городского округа</w:t>
      </w:r>
      <w:r>
        <w:rPr>
          <w:rFonts w:ascii="Times New Roman" w:hAnsi="Times New Roman" w:cs="Times New Roman"/>
          <w:color w:val="000000" w:themeColor="text1"/>
          <w:sz w:val="26"/>
          <w:szCs w:val="26"/>
        </w:rPr>
        <w:t>,</w:t>
      </w:r>
      <w:r w:rsidRPr="00590E67">
        <w:rPr>
          <w:rFonts w:ascii="Times New Roman" w:hAnsi="Times New Roman" w:cs="Times New Roman"/>
          <w:color w:val="000000" w:themeColor="text1"/>
          <w:sz w:val="26"/>
          <w:szCs w:val="26"/>
        </w:rPr>
        <w:t xml:space="preserve"> Совет депутатов Талдомского городского округа </w:t>
      </w:r>
      <w:bookmarkStart w:id="0" w:name="_GoBack"/>
      <w:bookmarkEnd w:id="0"/>
    </w:p>
    <w:p w:rsidR="003460C9" w:rsidRDefault="003460C9" w:rsidP="003460C9">
      <w:pPr>
        <w:pStyle w:val="ConsPlusNormal"/>
        <w:ind w:firstLine="540"/>
        <w:jc w:val="both"/>
        <w:rPr>
          <w:rFonts w:ascii="Times New Roman" w:hAnsi="Times New Roman" w:cs="Times New Roman"/>
          <w:color w:val="000000" w:themeColor="text1"/>
          <w:sz w:val="26"/>
          <w:szCs w:val="26"/>
        </w:rPr>
      </w:pPr>
    </w:p>
    <w:p w:rsidR="003460C9" w:rsidRDefault="003460C9" w:rsidP="003460C9">
      <w:pPr>
        <w:pStyle w:val="ConsPlusNormal"/>
        <w:ind w:firstLine="540"/>
        <w:jc w:val="center"/>
        <w:rPr>
          <w:rFonts w:ascii="Times New Roman" w:hAnsi="Times New Roman" w:cs="Times New Roman"/>
          <w:b/>
          <w:color w:val="000000" w:themeColor="text1"/>
          <w:sz w:val="26"/>
          <w:szCs w:val="26"/>
        </w:rPr>
      </w:pPr>
      <w:r w:rsidRPr="00590E67">
        <w:rPr>
          <w:rFonts w:ascii="Times New Roman" w:hAnsi="Times New Roman" w:cs="Times New Roman"/>
          <w:b/>
          <w:color w:val="000000" w:themeColor="text1"/>
          <w:sz w:val="26"/>
          <w:szCs w:val="26"/>
        </w:rPr>
        <w:t>РЕШИЛ:</w:t>
      </w:r>
    </w:p>
    <w:p w:rsidR="003460C9" w:rsidRPr="00590E67" w:rsidRDefault="003460C9" w:rsidP="003460C9">
      <w:pPr>
        <w:pStyle w:val="ConsPlusNormal"/>
        <w:ind w:firstLine="540"/>
        <w:jc w:val="both"/>
        <w:rPr>
          <w:rFonts w:ascii="Times New Roman" w:hAnsi="Times New Roman" w:cs="Times New Roman"/>
          <w:b/>
          <w:color w:val="000000" w:themeColor="text1"/>
          <w:sz w:val="26"/>
          <w:szCs w:val="26"/>
        </w:rPr>
      </w:pPr>
    </w:p>
    <w:p w:rsidR="003460C9" w:rsidRPr="00590E67" w:rsidRDefault="003460C9" w:rsidP="003460C9">
      <w:pPr>
        <w:pStyle w:val="ConsPlusNormal"/>
        <w:ind w:firstLine="540"/>
        <w:jc w:val="both"/>
        <w:rPr>
          <w:rFonts w:ascii="Times New Roman" w:hAnsi="Times New Roman" w:cs="Times New Roman"/>
          <w:color w:val="000000" w:themeColor="text1"/>
          <w:sz w:val="26"/>
          <w:szCs w:val="26"/>
        </w:rPr>
      </w:pPr>
      <w:r w:rsidRPr="00590E67">
        <w:rPr>
          <w:rFonts w:ascii="Times New Roman" w:hAnsi="Times New Roman" w:cs="Times New Roman"/>
          <w:color w:val="000000" w:themeColor="text1"/>
          <w:sz w:val="26"/>
          <w:szCs w:val="26"/>
        </w:rPr>
        <w:t xml:space="preserve">1. Утвердить </w:t>
      </w:r>
      <w:hyperlink w:anchor="P35" w:history="1">
        <w:r w:rsidRPr="00590E67">
          <w:rPr>
            <w:rFonts w:ascii="Times New Roman" w:hAnsi="Times New Roman" w:cs="Times New Roman"/>
            <w:color w:val="000000" w:themeColor="text1"/>
            <w:sz w:val="26"/>
            <w:szCs w:val="26"/>
          </w:rPr>
          <w:t>Положение</w:t>
        </w:r>
      </w:hyperlink>
      <w:r w:rsidRPr="00590E67">
        <w:rPr>
          <w:rFonts w:ascii="Times New Roman" w:hAnsi="Times New Roman" w:cs="Times New Roman"/>
          <w:color w:val="000000" w:themeColor="text1"/>
          <w:sz w:val="26"/>
          <w:szCs w:val="26"/>
        </w:rPr>
        <w:t xml:space="preserve"> об </w:t>
      </w:r>
      <w:r w:rsidR="00D816C4">
        <w:rPr>
          <w:rFonts w:ascii="Times New Roman" w:hAnsi="Times New Roman" w:cs="Times New Roman"/>
          <w:color w:val="000000" w:themeColor="text1"/>
          <w:sz w:val="26"/>
          <w:szCs w:val="26"/>
        </w:rPr>
        <w:t xml:space="preserve">отдельных вопросах </w:t>
      </w:r>
      <w:r>
        <w:rPr>
          <w:rFonts w:ascii="Times New Roman" w:hAnsi="Times New Roman" w:cs="Times New Roman"/>
          <w:color w:val="000000" w:themeColor="text1"/>
          <w:sz w:val="26"/>
          <w:szCs w:val="26"/>
        </w:rPr>
        <w:t>осуществлени</w:t>
      </w:r>
      <w:r w:rsidR="00D816C4">
        <w:rPr>
          <w:rFonts w:ascii="Times New Roman" w:hAnsi="Times New Roman" w:cs="Times New Roman"/>
          <w:color w:val="000000" w:themeColor="text1"/>
          <w:sz w:val="26"/>
          <w:szCs w:val="26"/>
        </w:rPr>
        <w:t>я</w:t>
      </w:r>
      <w:r>
        <w:rPr>
          <w:rFonts w:ascii="Times New Roman" w:hAnsi="Times New Roman" w:cs="Times New Roman"/>
          <w:color w:val="000000" w:themeColor="text1"/>
          <w:sz w:val="26"/>
          <w:szCs w:val="26"/>
        </w:rPr>
        <w:t xml:space="preserve"> </w:t>
      </w:r>
      <w:r w:rsidRPr="00590E67">
        <w:rPr>
          <w:rFonts w:ascii="Times New Roman" w:hAnsi="Times New Roman" w:cs="Times New Roman"/>
          <w:color w:val="000000" w:themeColor="text1"/>
          <w:sz w:val="26"/>
          <w:szCs w:val="26"/>
        </w:rPr>
        <w:t>общественно</w:t>
      </w:r>
      <w:r>
        <w:rPr>
          <w:rFonts w:ascii="Times New Roman" w:hAnsi="Times New Roman" w:cs="Times New Roman"/>
          <w:color w:val="000000" w:themeColor="text1"/>
          <w:sz w:val="26"/>
          <w:szCs w:val="26"/>
        </w:rPr>
        <w:t>го</w:t>
      </w:r>
      <w:r w:rsidRPr="00590E67">
        <w:rPr>
          <w:rFonts w:ascii="Times New Roman" w:hAnsi="Times New Roman" w:cs="Times New Roman"/>
          <w:color w:val="000000" w:themeColor="text1"/>
          <w:sz w:val="26"/>
          <w:szCs w:val="26"/>
        </w:rPr>
        <w:t xml:space="preserve"> контрол</w:t>
      </w:r>
      <w:r>
        <w:rPr>
          <w:rFonts w:ascii="Times New Roman" w:hAnsi="Times New Roman" w:cs="Times New Roman"/>
          <w:color w:val="000000" w:themeColor="text1"/>
          <w:sz w:val="26"/>
          <w:szCs w:val="26"/>
        </w:rPr>
        <w:t>я</w:t>
      </w:r>
      <w:r w:rsidRPr="00590E67">
        <w:rPr>
          <w:rFonts w:ascii="Times New Roman" w:hAnsi="Times New Roman" w:cs="Times New Roman"/>
          <w:color w:val="000000" w:themeColor="text1"/>
          <w:sz w:val="26"/>
          <w:szCs w:val="26"/>
        </w:rPr>
        <w:t xml:space="preserve"> в Талдомском городском округе (прилагается).</w:t>
      </w:r>
    </w:p>
    <w:p w:rsidR="00FA07B7" w:rsidRPr="00A9202B" w:rsidRDefault="00FA07B7" w:rsidP="00FA07B7">
      <w:pPr>
        <w:pStyle w:val="ConsPlusNormal"/>
        <w:ind w:firstLine="540"/>
        <w:jc w:val="both"/>
        <w:rPr>
          <w:rFonts w:ascii="Times New Roman" w:hAnsi="Times New Roman" w:cs="Times New Roman"/>
          <w:sz w:val="26"/>
          <w:szCs w:val="26"/>
        </w:rPr>
      </w:pPr>
      <w:r w:rsidRPr="00A9202B">
        <w:rPr>
          <w:rFonts w:ascii="Times New Roman" w:hAnsi="Times New Roman" w:cs="Times New Roman"/>
          <w:sz w:val="26"/>
          <w:szCs w:val="26"/>
        </w:rPr>
        <w:t>2. Направить настоящее решение для подписания и обнародования главе Талдомского городского округа Крупенину Ю.В.</w:t>
      </w:r>
    </w:p>
    <w:p w:rsidR="00FA07B7" w:rsidRPr="00A9202B" w:rsidRDefault="00FA07B7" w:rsidP="00FA07B7">
      <w:pPr>
        <w:pStyle w:val="ConsPlusNormal"/>
        <w:ind w:firstLine="540"/>
        <w:jc w:val="both"/>
        <w:rPr>
          <w:rFonts w:ascii="Times New Roman" w:hAnsi="Times New Roman" w:cs="Times New Roman"/>
          <w:sz w:val="26"/>
          <w:szCs w:val="26"/>
        </w:rPr>
      </w:pPr>
      <w:r w:rsidRPr="00A9202B">
        <w:rPr>
          <w:rFonts w:ascii="Times New Roman" w:hAnsi="Times New Roman" w:cs="Times New Roman"/>
          <w:sz w:val="26"/>
          <w:szCs w:val="26"/>
        </w:rPr>
        <w:t xml:space="preserve">3. </w:t>
      </w:r>
      <w:r>
        <w:rPr>
          <w:rFonts w:ascii="Times New Roman" w:hAnsi="Times New Roman" w:cs="Times New Roman"/>
          <w:sz w:val="26"/>
          <w:szCs w:val="26"/>
        </w:rPr>
        <w:t>Опубликовать настоящее решение в общественно-политической газете «Заря» и р</w:t>
      </w:r>
      <w:r w:rsidRPr="00A9202B">
        <w:rPr>
          <w:rFonts w:ascii="Times New Roman" w:hAnsi="Times New Roman" w:cs="Times New Roman"/>
          <w:sz w:val="26"/>
          <w:szCs w:val="26"/>
        </w:rPr>
        <w:t>азместить на официальном сайте администрации Талдомского городского округа в сети Интернет.</w:t>
      </w:r>
    </w:p>
    <w:p w:rsidR="00FA07B7" w:rsidRPr="00A9202B" w:rsidRDefault="00FA07B7" w:rsidP="00FA07B7">
      <w:pPr>
        <w:pStyle w:val="ConsPlusNormal"/>
        <w:ind w:firstLine="540"/>
        <w:jc w:val="both"/>
        <w:rPr>
          <w:rFonts w:ascii="Times New Roman" w:hAnsi="Times New Roman" w:cs="Times New Roman"/>
          <w:sz w:val="26"/>
          <w:szCs w:val="26"/>
        </w:rPr>
      </w:pPr>
      <w:r w:rsidRPr="00A9202B">
        <w:rPr>
          <w:rFonts w:ascii="Times New Roman" w:hAnsi="Times New Roman" w:cs="Times New Roman"/>
          <w:sz w:val="26"/>
          <w:szCs w:val="26"/>
        </w:rPr>
        <w:t>4. Настоящее решение вступает в силу с момента его опубликования</w:t>
      </w:r>
      <w:r>
        <w:rPr>
          <w:rFonts w:ascii="Times New Roman" w:hAnsi="Times New Roman" w:cs="Times New Roman"/>
          <w:sz w:val="26"/>
          <w:szCs w:val="26"/>
        </w:rPr>
        <w:t>.</w:t>
      </w:r>
      <w:r w:rsidRPr="00A9202B">
        <w:rPr>
          <w:rFonts w:ascii="Times New Roman" w:hAnsi="Times New Roman" w:cs="Times New Roman"/>
          <w:sz w:val="26"/>
          <w:szCs w:val="26"/>
        </w:rPr>
        <w:t xml:space="preserve"> </w:t>
      </w:r>
    </w:p>
    <w:p w:rsidR="00FA07B7" w:rsidRPr="00A9202B" w:rsidRDefault="00FA07B7" w:rsidP="00FA07B7">
      <w:pPr>
        <w:pStyle w:val="ConsPlusNormal"/>
        <w:ind w:firstLine="540"/>
        <w:jc w:val="both"/>
        <w:rPr>
          <w:rFonts w:ascii="Times New Roman" w:hAnsi="Times New Roman" w:cs="Times New Roman"/>
          <w:sz w:val="26"/>
          <w:szCs w:val="26"/>
        </w:rPr>
      </w:pPr>
      <w:r w:rsidRPr="00A9202B">
        <w:rPr>
          <w:rFonts w:ascii="Times New Roman" w:hAnsi="Times New Roman" w:cs="Times New Roman"/>
          <w:sz w:val="26"/>
          <w:szCs w:val="26"/>
        </w:rPr>
        <w:t>5. Контроль за исполнением настоящего решения возложить на председателя Совета депутатов Талдомского городского округа М.И. Аникеева.</w:t>
      </w:r>
    </w:p>
    <w:p w:rsidR="00FA07B7" w:rsidRPr="00A9202B" w:rsidRDefault="00FA07B7" w:rsidP="00FA07B7">
      <w:pPr>
        <w:pStyle w:val="ConsPlusNormal"/>
        <w:ind w:firstLine="540"/>
        <w:jc w:val="both"/>
        <w:rPr>
          <w:rFonts w:ascii="Times New Roman" w:hAnsi="Times New Roman" w:cs="Times New Roman"/>
          <w:sz w:val="26"/>
          <w:szCs w:val="26"/>
        </w:rPr>
      </w:pPr>
    </w:p>
    <w:p w:rsidR="00FA07B7" w:rsidRPr="00A9202B" w:rsidRDefault="00FA07B7" w:rsidP="00FA07B7">
      <w:pPr>
        <w:spacing w:after="0"/>
        <w:ind w:right="-2"/>
        <w:jc w:val="both"/>
        <w:rPr>
          <w:rFonts w:ascii="Times New Roman" w:hAnsi="Times New Roman" w:cs="Times New Roman"/>
          <w:sz w:val="26"/>
          <w:szCs w:val="26"/>
        </w:rPr>
      </w:pPr>
      <w:r w:rsidRPr="00A9202B">
        <w:rPr>
          <w:rFonts w:ascii="Times New Roman" w:hAnsi="Times New Roman" w:cs="Times New Roman"/>
          <w:sz w:val="26"/>
          <w:szCs w:val="26"/>
        </w:rPr>
        <w:t>Председатель Совета депутатов</w:t>
      </w:r>
    </w:p>
    <w:p w:rsidR="00FA07B7" w:rsidRPr="00A9202B" w:rsidRDefault="00FA07B7" w:rsidP="00FA07B7">
      <w:pPr>
        <w:spacing w:after="0"/>
        <w:ind w:right="-2"/>
        <w:jc w:val="both"/>
        <w:rPr>
          <w:rFonts w:ascii="Times New Roman" w:hAnsi="Times New Roman" w:cs="Times New Roman"/>
          <w:sz w:val="26"/>
          <w:szCs w:val="26"/>
        </w:rPr>
      </w:pPr>
      <w:r w:rsidRPr="00A9202B">
        <w:rPr>
          <w:rFonts w:ascii="Times New Roman" w:hAnsi="Times New Roman" w:cs="Times New Roman"/>
          <w:sz w:val="26"/>
          <w:szCs w:val="26"/>
        </w:rPr>
        <w:t>Талдомского городского округа                                                           М.И. Аникеев</w:t>
      </w:r>
    </w:p>
    <w:p w:rsidR="00FA07B7" w:rsidRPr="00A9202B" w:rsidRDefault="00FA07B7" w:rsidP="00FA07B7">
      <w:pPr>
        <w:spacing w:after="0"/>
        <w:ind w:right="-2"/>
        <w:jc w:val="both"/>
        <w:rPr>
          <w:rFonts w:ascii="Times New Roman" w:hAnsi="Times New Roman" w:cs="Times New Roman"/>
          <w:sz w:val="26"/>
          <w:szCs w:val="26"/>
        </w:rPr>
      </w:pPr>
    </w:p>
    <w:p w:rsidR="00FA07B7" w:rsidRPr="00A9202B" w:rsidRDefault="00FA07B7" w:rsidP="00FA07B7">
      <w:pPr>
        <w:ind w:right="-2"/>
        <w:jc w:val="both"/>
        <w:rPr>
          <w:rFonts w:ascii="Times New Roman" w:hAnsi="Times New Roman" w:cs="Times New Roman"/>
          <w:sz w:val="26"/>
          <w:szCs w:val="26"/>
        </w:rPr>
      </w:pPr>
    </w:p>
    <w:p w:rsidR="00FA07B7" w:rsidRPr="00A9202B" w:rsidRDefault="00FA07B7" w:rsidP="00FA07B7">
      <w:pPr>
        <w:ind w:right="-2"/>
        <w:jc w:val="both"/>
        <w:rPr>
          <w:rFonts w:ascii="Times New Roman" w:hAnsi="Times New Roman" w:cs="Times New Roman"/>
          <w:sz w:val="26"/>
          <w:szCs w:val="26"/>
        </w:rPr>
      </w:pPr>
      <w:r w:rsidRPr="00A9202B">
        <w:rPr>
          <w:rFonts w:ascii="Times New Roman" w:hAnsi="Times New Roman" w:cs="Times New Roman"/>
          <w:sz w:val="26"/>
          <w:szCs w:val="26"/>
        </w:rPr>
        <w:t>Глава Талдомского городского округа                                                 Ю.В. Крупенин</w:t>
      </w:r>
    </w:p>
    <w:p w:rsidR="00FA07B7" w:rsidRDefault="00FA07B7" w:rsidP="00FA07B7">
      <w:pPr>
        <w:spacing w:after="0"/>
        <w:rPr>
          <w:rFonts w:ascii="Times New Roman" w:hAnsi="Times New Roman"/>
          <w:sz w:val="16"/>
          <w:szCs w:val="16"/>
        </w:rPr>
      </w:pPr>
    </w:p>
    <w:p w:rsidR="00FA07B7" w:rsidRDefault="00FA07B7" w:rsidP="00FA07B7">
      <w:pPr>
        <w:spacing w:after="0"/>
        <w:rPr>
          <w:rFonts w:ascii="Times New Roman" w:hAnsi="Times New Roman"/>
          <w:sz w:val="16"/>
          <w:szCs w:val="16"/>
        </w:rPr>
      </w:pPr>
    </w:p>
    <w:p w:rsidR="00FA07B7" w:rsidRDefault="00FA07B7" w:rsidP="00FA07B7">
      <w:pPr>
        <w:spacing w:after="0"/>
        <w:rPr>
          <w:rFonts w:ascii="Times New Roman" w:hAnsi="Times New Roman"/>
          <w:sz w:val="16"/>
          <w:szCs w:val="16"/>
        </w:rPr>
      </w:pPr>
    </w:p>
    <w:p w:rsidR="00FA07B7" w:rsidRDefault="00FA07B7" w:rsidP="00FA07B7">
      <w:pPr>
        <w:spacing w:after="0"/>
        <w:rPr>
          <w:rFonts w:ascii="Times New Roman" w:hAnsi="Times New Roman"/>
          <w:sz w:val="16"/>
          <w:szCs w:val="16"/>
        </w:rPr>
      </w:pPr>
    </w:p>
    <w:p w:rsidR="00966C95" w:rsidRDefault="00966C95" w:rsidP="00FA07B7">
      <w:pPr>
        <w:spacing w:after="0"/>
        <w:rPr>
          <w:rFonts w:ascii="Times New Roman" w:hAnsi="Times New Roman"/>
          <w:sz w:val="16"/>
          <w:szCs w:val="16"/>
        </w:rPr>
      </w:pPr>
    </w:p>
    <w:p w:rsidR="00966C95" w:rsidRDefault="00966C95" w:rsidP="00FA07B7">
      <w:pPr>
        <w:spacing w:after="0"/>
        <w:rPr>
          <w:rFonts w:ascii="Times New Roman" w:hAnsi="Times New Roman"/>
          <w:sz w:val="16"/>
          <w:szCs w:val="16"/>
        </w:rPr>
      </w:pPr>
    </w:p>
    <w:p w:rsidR="00966C95" w:rsidRDefault="00966C95" w:rsidP="00FA07B7">
      <w:pPr>
        <w:spacing w:after="0"/>
        <w:rPr>
          <w:rFonts w:ascii="Times New Roman" w:hAnsi="Times New Roman"/>
          <w:sz w:val="16"/>
          <w:szCs w:val="16"/>
        </w:rPr>
      </w:pPr>
    </w:p>
    <w:p w:rsidR="00966C95" w:rsidRPr="00505612" w:rsidRDefault="00966C95" w:rsidP="00966C95">
      <w:pPr>
        <w:pStyle w:val="a3"/>
        <w:jc w:val="right"/>
        <w:rPr>
          <w:rFonts w:ascii="Times New Roman" w:hAnsi="Times New Roman" w:cs="Times New Roman"/>
          <w:lang w:bidi="ru-RU"/>
        </w:rPr>
      </w:pPr>
      <w:r w:rsidRPr="00505612">
        <w:rPr>
          <w:rFonts w:ascii="Times New Roman" w:hAnsi="Times New Roman" w:cs="Times New Roman"/>
          <w:lang w:bidi="ru-RU"/>
        </w:rPr>
        <w:lastRenderedPageBreak/>
        <w:t xml:space="preserve">Приложение </w:t>
      </w:r>
    </w:p>
    <w:p w:rsidR="00966C95" w:rsidRPr="00505612" w:rsidRDefault="00966C95" w:rsidP="00966C95">
      <w:pPr>
        <w:pStyle w:val="a3"/>
        <w:jc w:val="right"/>
        <w:rPr>
          <w:rFonts w:ascii="Times New Roman" w:hAnsi="Times New Roman" w:cs="Times New Roman"/>
          <w:lang w:bidi="ru-RU"/>
        </w:rPr>
      </w:pPr>
      <w:r w:rsidRPr="00505612">
        <w:rPr>
          <w:rFonts w:ascii="Times New Roman" w:hAnsi="Times New Roman" w:cs="Times New Roman"/>
          <w:lang w:bidi="ru-RU"/>
        </w:rPr>
        <w:t xml:space="preserve">к решению Совета депутатов </w:t>
      </w:r>
    </w:p>
    <w:p w:rsidR="00966C95" w:rsidRPr="00505612" w:rsidRDefault="00966C95" w:rsidP="00966C95">
      <w:pPr>
        <w:pStyle w:val="a3"/>
        <w:jc w:val="right"/>
        <w:rPr>
          <w:rFonts w:ascii="Times New Roman" w:hAnsi="Times New Roman" w:cs="Times New Roman"/>
          <w:lang w:bidi="ru-RU"/>
        </w:rPr>
      </w:pPr>
      <w:r w:rsidRPr="00505612">
        <w:rPr>
          <w:rFonts w:ascii="Times New Roman" w:hAnsi="Times New Roman" w:cs="Times New Roman"/>
          <w:lang w:bidi="ru-RU"/>
        </w:rPr>
        <w:t>Талдомского городского округа</w:t>
      </w:r>
    </w:p>
    <w:p w:rsidR="00966C95" w:rsidRPr="00505612" w:rsidRDefault="00966C95" w:rsidP="00966C95">
      <w:pPr>
        <w:pStyle w:val="a3"/>
        <w:jc w:val="right"/>
        <w:rPr>
          <w:rFonts w:ascii="Times New Roman" w:hAnsi="Times New Roman" w:cs="Times New Roman"/>
          <w:lang w:bidi="ru-RU"/>
        </w:rPr>
      </w:pPr>
      <w:r w:rsidRPr="00505612">
        <w:rPr>
          <w:rFonts w:ascii="Times New Roman" w:hAnsi="Times New Roman" w:cs="Times New Roman"/>
          <w:lang w:bidi="ru-RU"/>
        </w:rPr>
        <w:t>Московской области</w:t>
      </w:r>
    </w:p>
    <w:p w:rsidR="00966C95" w:rsidRDefault="00966C95" w:rsidP="00966C95">
      <w:pPr>
        <w:pStyle w:val="a3"/>
        <w:jc w:val="right"/>
        <w:rPr>
          <w:rFonts w:ascii="Arial" w:hAnsi="Arial" w:cs="Arial"/>
          <w:lang w:eastAsia="ru-RU"/>
        </w:rPr>
      </w:pPr>
      <w:r w:rsidRPr="00505612">
        <w:rPr>
          <w:rFonts w:ascii="Times New Roman" w:hAnsi="Times New Roman" w:cs="Times New Roman"/>
          <w:lang w:bidi="ru-RU"/>
        </w:rPr>
        <w:t xml:space="preserve">                                                                 от 23 декабря 2021 г. № </w:t>
      </w:r>
      <w:r>
        <w:rPr>
          <w:rFonts w:ascii="Times New Roman" w:hAnsi="Times New Roman" w:cs="Times New Roman"/>
          <w:lang w:bidi="ru-RU"/>
        </w:rPr>
        <w:t>82</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Title"/>
        <w:jc w:val="center"/>
        <w:rPr>
          <w:rFonts w:ascii="Times New Roman" w:hAnsi="Times New Roman" w:cs="Times New Roman"/>
          <w:sz w:val="28"/>
          <w:szCs w:val="28"/>
        </w:rPr>
      </w:pPr>
      <w:bookmarkStart w:id="1" w:name="P35"/>
      <w:bookmarkEnd w:id="1"/>
      <w:r w:rsidRPr="00A71AF6">
        <w:rPr>
          <w:rFonts w:ascii="Times New Roman" w:hAnsi="Times New Roman" w:cs="Times New Roman"/>
          <w:sz w:val="28"/>
          <w:szCs w:val="28"/>
        </w:rPr>
        <w:t>ПОЛОЖЕНИЕ</w:t>
      </w:r>
    </w:p>
    <w:p w:rsidR="00966C95" w:rsidRDefault="00966C95" w:rsidP="00966C95">
      <w:pPr>
        <w:pStyle w:val="ConsPlusNormal"/>
        <w:jc w:val="center"/>
        <w:rPr>
          <w:rFonts w:ascii="Times New Roman" w:hAnsi="Times New Roman" w:cs="Times New Roman"/>
          <w:b/>
          <w:sz w:val="28"/>
          <w:szCs w:val="28"/>
        </w:rPr>
      </w:pPr>
      <w:r w:rsidRPr="00BE4CD5">
        <w:rPr>
          <w:rFonts w:ascii="Times New Roman" w:hAnsi="Times New Roman" w:cs="Times New Roman"/>
          <w:b/>
          <w:sz w:val="28"/>
          <w:szCs w:val="28"/>
        </w:rPr>
        <w:t>ОБ ОТДЕЛЬНЫХ ВОПРОСАХ ОСУЩЕСТВЛЕНИЯ ОБЩЕСТВЕННОГО КОНТРОЛЯ В ТАЛДОМСКОМ ГОРОДСКОМ ОКРУГЕ</w:t>
      </w:r>
    </w:p>
    <w:p w:rsidR="00966C95" w:rsidRPr="00A71AF6" w:rsidRDefault="00966C95" w:rsidP="00966C95">
      <w:pPr>
        <w:pStyle w:val="ConsPlusNormal"/>
        <w:jc w:val="center"/>
        <w:rPr>
          <w:rFonts w:ascii="Times New Roman" w:hAnsi="Times New Roman" w:cs="Times New Roman"/>
          <w:sz w:val="28"/>
          <w:szCs w:val="28"/>
        </w:rPr>
      </w:pPr>
    </w:p>
    <w:p w:rsidR="00966C95" w:rsidRPr="00A71AF6" w:rsidRDefault="00966C95" w:rsidP="00966C95">
      <w:pPr>
        <w:pStyle w:val="ConsPlusTitle"/>
        <w:jc w:val="center"/>
        <w:outlineLvl w:val="1"/>
        <w:rPr>
          <w:rFonts w:ascii="Times New Roman" w:hAnsi="Times New Roman" w:cs="Times New Roman"/>
          <w:sz w:val="28"/>
          <w:szCs w:val="28"/>
        </w:rPr>
      </w:pPr>
      <w:r w:rsidRPr="00A71AF6">
        <w:rPr>
          <w:rFonts w:ascii="Times New Roman" w:hAnsi="Times New Roman" w:cs="Times New Roman"/>
          <w:sz w:val="28"/>
          <w:szCs w:val="28"/>
        </w:rPr>
        <w:t>1. Общие положения</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autoSpaceDE w:val="0"/>
        <w:autoSpaceDN w:val="0"/>
        <w:adjustRightInd w:val="0"/>
        <w:spacing w:after="0" w:line="240" w:lineRule="auto"/>
        <w:ind w:firstLine="567"/>
        <w:jc w:val="both"/>
        <w:rPr>
          <w:rFonts w:ascii="Times New Roman" w:hAnsi="Times New Roman" w:cs="Times New Roman"/>
          <w:sz w:val="28"/>
          <w:szCs w:val="28"/>
        </w:rPr>
      </w:pPr>
      <w:r w:rsidRPr="00A71AF6">
        <w:rPr>
          <w:rFonts w:ascii="Times New Roman" w:hAnsi="Times New Roman" w:cs="Times New Roman"/>
          <w:sz w:val="28"/>
          <w:szCs w:val="28"/>
        </w:rPr>
        <w:t xml:space="preserve">1. Настоящее Положение об </w:t>
      </w:r>
      <w:r>
        <w:rPr>
          <w:rFonts w:ascii="Times New Roman" w:hAnsi="Times New Roman" w:cs="Times New Roman"/>
          <w:sz w:val="28"/>
          <w:szCs w:val="28"/>
        </w:rPr>
        <w:t>отдельных вопросах осуществления</w:t>
      </w:r>
      <w:r w:rsidRPr="00A71AF6">
        <w:rPr>
          <w:rFonts w:ascii="Times New Roman" w:hAnsi="Times New Roman" w:cs="Times New Roman"/>
          <w:sz w:val="28"/>
          <w:szCs w:val="28"/>
        </w:rPr>
        <w:t xml:space="preserve"> общественного контроля в Талдомском городском округе (далее - Положение) регулирует правовые основы </w:t>
      </w:r>
      <w:r>
        <w:rPr>
          <w:rFonts w:ascii="Times New Roman" w:hAnsi="Times New Roman" w:cs="Times New Roman"/>
          <w:sz w:val="28"/>
          <w:szCs w:val="28"/>
        </w:rPr>
        <w:t xml:space="preserve">создания условий для организации и проведения общественного контроля </w:t>
      </w:r>
      <w:r w:rsidRPr="00A71AF6">
        <w:rPr>
          <w:rFonts w:ascii="Times New Roman" w:hAnsi="Times New Roman" w:cs="Times New Roman"/>
          <w:sz w:val="28"/>
          <w:szCs w:val="28"/>
        </w:rPr>
        <w:t>за деятельностью органов местного самоуправления Талдомского городского округа и муниципальных организаций Талдомского городского округа, осуществляющих в соответствии с федеральными законами отдельные публичные полномочия.</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2. Настоящее Положение разработано в соответствии с Федеральным законом от 21.07.2014 № 212-ФЗ "Об основах общественного контроля в Российской Федерации", Законом Московской области от 22.07.2015 № 130/2015-ОЗ "Об отдельных вопросах осуществления общественного контроля в Московской области".</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3. Под общественным контролем в настоящем Положении понимается деятельность субъектов общественного контроля, осуществляемая в целях наблюдения за деятельностью органов местного самоуправления Талдомского городского округа, муниципальных организаций Талдомского городского округа, осуществляющих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Title"/>
        <w:jc w:val="center"/>
        <w:outlineLvl w:val="1"/>
        <w:rPr>
          <w:rFonts w:ascii="Times New Roman" w:hAnsi="Times New Roman" w:cs="Times New Roman"/>
          <w:sz w:val="28"/>
          <w:szCs w:val="28"/>
        </w:rPr>
      </w:pPr>
      <w:r w:rsidRPr="00A71AF6">
        <w:rPr>
          <w:rFonts w:ascii="Times New Roman" w:hAnsi="Times New Roman" w:cs="Times New Roman"/>
          <w:sz w:val="28"/>
          <w:szCs w:val="28"/>
        </w:rPr>
        <w:t>2. Субъекты общественного контроля</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Субъектом</w:t>
      </w:r>
      <w:r w:rsidRPr="00A71AF6">
        <w:rPr>
          <w:rFonts w:ascii="Times New Roman" w:hAnsi="Times New Roman" w:cs="Times New Roman"/>
          <w:sz w:val="28"/>
          <w:szCs w:val="28"/>
        </w:rPr>
        <w:t xml:space="preserve"> общественного контроля Талдомского городского округа</w:t>
      </w:r>
      <w:r>
        <w:rPr>
          <w:rFonts w:ascii="Times New Roman" w:hAnsi="Times New Roman" w:cs="Times New Roman"/>
          <w:sz w:val="28"/>
          <w:szCs w:val="28"/>
        </w:rPr>
        <w:t xml:space="preserve"> является</w:t>
      </w:r>
      <w:r w:rsidRPr="00A71AF6">
        <w:rPr>
          <w:rFonts w:ascii="Times New Roman" w:hAnsi="Times New Roman" w:cs="Times New Roman"/>
          <w:sz w:val="28"/>
          <w:szCs w:val="28"/>
        </w:rPr>
        <w:t xml:space="preserve"> Общественная палата Талдомского городского округа.</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2.2. Для осуществления общественного контроля в случаях и порядке, предусмотренных федеральным законодательством и Законом Московской области от 22.07.2015 № 130/2015-ОЗ "Об отдельных вопросах осуществления общественного контроля в Московской области", могут создаваться:</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2.2.1. Общественные инспекции.</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2.2.2. Группы общественного контроля.</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2.2.3. Иные организационные структуры общественного контроля.</w:t>
      </w:r>
    </w:p>
    <w:p w:rsidR="00966C95" w:rsidRPr="00A71AF6" w:rsidRDefault="00966C95" w:rsidP="00966C95">
      <w:pPr>
        <w:pStyle w:val="ConsPlusTitle"/>
        <w:jc w:val="center"/>
        <w:outlineLvl w:val="1"/>
        <w:rPr>
          <w:rFonts w:ascii="Times New Roman" w:hAnsi="Times New Roman" w:cs="Times New Roman"/>
          <w:sz w:val="28"/>
          <w:szCs w:val="28"/>
        </w:rPr>
      </w:pPr>
      <w:r w:rsidRPr="00A71AF6">
        <w:rPr>
          <w:rFonts w:ascii="Times New Roman" w:hAnsi="Times New Roman" w:cs="Times New Roman"/>
          <w:sz w:val="28"/>
          <w:szCs w:val="28"/>
        </w:rPr>
        <w:t>3. Формы общественного контроля</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3.1.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законодательству, а также в таких формах взаимодействия институтов гражданского общества с органами местного самоуправления Талдомского городского округа, как общественные обсуждения, общественные (публичные) слушания и другие формы взаимодействия.</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3.2. Общественный контроль может осуществляться одновременно в нескольких формах.</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Title"/>
        <w:jc w:val="center"/>
        <w:outlineLvl w:val="1"/>
        <w:rPr>
          <w:rFonts w:ascii="Times New Roman" w:hAnsi="Times New Roman" w:cs="Times New Roman"/>
          <w:sz w:val="28"/>
          <w:szCs w:val="28"/>
        </w:rPr>
      </w:pPr>
      <w:r w:rsidRPr="00A71AF6">
        <w:rPr>
          <w:rFonts w:ascii="Times New Roman" w:hAnsi="Times New Roman" w:cs="Times New Roman"/>
          <w:sz w:val="28"/>
          <w:szCs w:val="28"/>
        </w:rPr>
        <w:t>4. Общественная палата Талдомского городского округа</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4.1. Общественная палата Талдомского городского округа осуществляет общественный контроль в соответствии с Законом Московской области от 22.07.2015 № 130/2015-ОЗ "Об отдельных вопросах осуществления общественного контроля в Московской области" и Положением об Общественной палате Талдомского городского округа.</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4.2. При Общественной палате Талдомского городского округа в случаях, порядке и в целях, предусмотренных федеральным законодательством, могут быть созданы организационные структуры общественного контроля: общественные инспекции, группы общественного контроля.</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4.3. Порядок формирования общественных инспекций и групп общественного контроля, а также регламент их деятельности устанавливаются Общественной палатой Талдомского городского округа.</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4.4. Общественной палатой Талдомского городского округа может быть принято решение о формировании общественной инспекции, группы общественного контроля из своего состава и (или) путем предложения гражданам войти в состав общественной инспекции, группы общественного контроля.</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4.5. Членом общественной инспекции или группы общественного контроля может быть гражданин Российской Федерации, обладающий активным избирательным правом.</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4.6. Членами общественной инспекции или группы общественного контроля не могут быть лица, замещающие государственные должности Российской Федерации, государственные должности Московской области, должности федеральной государственной службы, государственной гражданской службы Московской области, муниципальные должности и должности муниципальной службы в органах местного самоуправления и избирательных комиссиях муниципальных образований Московской области, руководители государственных и муниципальных организаций, являющихся объектами общественного контроля, а также лица, имеющие неснятую и непогашенную судимость либо признанные решением суда недееспособными или ограниченно дееспособными.</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lastRenderedPageBreak/>
        <w:t>4.7. Количественный состав общественной инспекции не может превышать девяти человек, группы общественного контроля - пяти человек.</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4.8. Решение об утверждении состава общественной инспекции, группы общественного контроля принимается Общественной палатой Талдомского городского округа.</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Title"/>
        <w:jc w:val="center"/>
        <w:outlineLvl w:val="1"/>
        <w:rPr>
          <w:rFonts w:ascii="Times New Roman" w:hAnsi="Times New Roman" w:cs="Times New Roman"/>
          <w:sz w:val="28"/>
          <w:szCs w:val="28"/>
        </w:rPr>
      </w:pPr>
      <w:r w:rsidRPr="00A71AF6">
        <w:rPr>
          <w:rFonts w:ascii="Times New Roman" w:hAnsi="Times New Roman" w:cs="Times New Roman"/>
          <w:sz w:val="28"/>
          <w:szCs w:val="28"/>
        </w:rPr>
        <w:t>5. Общественные советы</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5.1. При органах местного самоуправления Талдомского городского округа (далее - органы местного самоуправления) могут создаваться общественные советы.</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5.2. Общественные советы при органах местного самоуправления (далее - общественный совет) выполняют консультативно-совещательные функции, участвуют в осуществлении общественного контроля в порядке и формах, которые предусмотрены Федеральным законом "Об основах общественного контроля в Российской Федерации", другими федеральными законами и иными нормативными правовыми актами Российской Федерации, а также Законом Московской области от 22.07.2015 N 130/2015-ОЗ "Об отдельных вопросах осуществления общественного контроля в Московской области", иными нормативными правовыми актами Московской области, положениями об общественных советах, принимаемыми органами местного самоуправления, при которых создаются соответствующие общественные советы.</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5.3.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04.04.2005 № 32-ФЗ "Об Общественной палате Российской Федерации" не могут быть членами Общественной палаты Российской Федерации.</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5.4. Положение об общественном совете при органе местного самоуправления, состав общественного совета разрабатываются и утверждаются соответственно органом местного самоуправления, при котором создается общественный совет.</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Title"/>
        <w:jc w:val="center"/>
        <w:outlineLvl w:val="1"/>
        <w:rPr>
          <w:rFonts w:ascii="Times New Roman" w:hAnsi="Times New Roman" w:cs="Times New Roman"/>
          <w:sz w:val="28"/>
          <w:szCs w:val="28"/>
        </w:rPr>
      </w:pPr>
      <w:r w:rsidRPr="00A71AF6">
        <w:rPr>
          <w:rFonts w:ascii="Times New Roman" w:hAnsi="Times New Roman" w:cs="Times New Roman"/>
          <w:sz w:val="28"/>
          <w:szCs w:val="28"/>
        </w:rPr>
        <w:t>6. Взаимодействие субъектов общественного контроля</w:t>
      </w:r>
    </w:p>
    <w:p w:rsidR="00966C95" w:rsidRPr="00A71AF6" w:rsidRDefault="00966C95" w:rsidP="00966C95">
      <w:pPr>
        <w:pStyle w:val="ConsPlusTitle"/>
        <w:jc w:val="center"/>
        <w:rPr>
          <w:rFonts w:ascii="Times New Roman" w:hAnsi="Times New Roman" w:cs="Times New Roman"/>
          <w:sz w:val="28"/>
          <w:szCs w:val="28"/>
        </w:rPr>
      </w:pPr>
      <w:r w:rsidRPr="00A71AF6">
        <w:rPr>
          <w:rFonts w:ascii="Times New Roman" w:hAnsi="Times New Roman" w:cs="Times New Roman"/>
          <w:sz w:val="28"/>
          <w:szCs w:val="28"/>
        </w:rPr>
        <w:t>с органами местного самоуправления Талдомского городского округа,</w:t>
      </w:r>
    </w:p>
    <w:p w:rsidR="00966C95" w:rsidRPr="00A71AF6" w:rsidRDefault="00966C95" w:rsidP="00966C95">
      <w:pPr>
        <w:pStyle w:val="ConsPlusTitle"/>
        <w:jc w:val="center"/>
        <w:rPr>
          <w:rFonts w:ascii="Times New Roman" w:hAnsi="Times New Roman" w:cs="Times New Roman"/>
          <w:sz w:val="28"/>
          <w:szCs w:val="28"/>
        </w:rPr>
      </w:pPr>
      <w:r w:rsidRPr="00A71AF6">
        <w:rPr>
          <w:rFonts w:ascii="Times New Roman" w:hAnsi="Times New Roman" w:cs="Times New Roman"/>
          <w:sz w:val="28"/>
          <w:szCs w:val="28"/>
        </w:rPr>
        <w:t>рассмотрение результатов общественного контроля</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 xml:space="preserve">6.1. Органы местного самоуправления и муниципальные организации Талдомского городского округа, осуществляющие отдельные публичные полномочия (далее - организации), рассматривают итоговые документы, подготовленные по результатам общественного контроля, а в случаях, предусмотренных законодательством Российской Федерации, </w:t>
      </w:r>
      <w:r w:rsidRPr="00A71AF6">
        <w:rPr>
          <w:rFonts w:ascii="Times New Roman" w:hAnsi="Times New Roman" w:cs="Times New Roman"/>
          <w:sz w:val="28"/>
          <w:szCs w:val="28"/>
        </w:rPr>
        <w:lastRenderedPageBreak/>
        <w:t>законодательством Московской области, муниципальными нормативными правовыми актами Талдомского городского округа, учитывают предложения, рекомендации и выводы, содержащиеся в этих документах. В случаях, предусмотренных федеральным законодательством, законодательством Московской области и муниципальными нормативными правовыми актами Талдомского городского округа, предложения, рекомендации и выводы, содержащиеся в итоговых документах, учитываются при оценке эффективности деятельности объектов общественного контроля.</w:t>
      </w:r>
    </w:p>
    <w:p w:rsidR="00966C95" w:rsidRPr="00A71AF6" w:rsidRDefault="00966C95" w:rsidP="00966C95">
      <w:pPr>
        <w:pStyle w:val="ConsPlusNormal"/>
        <w:ind w:firstLine="540"/>
        <w:jc w:val="both"/>
        <w:rPr>
          <w:rFonts w:ascii="Times New Roman" w:hAnsi="Times New Roman" w:cs="Times New Roman"/>
          <w:sz w:val="28"/>
          <w:szCs w:val="28"/>
        </w:rPr>
      </w:pPr>
      <w:bookmarkStart w:id="2" w:name="P83"/>
      <w:bookmarkEnd w:id="2"/>
      <w:r w:rsidRPr="00A71AF6">
        <w:rPr>
          <w:rFonts w:ascii="Times New Roman" w:hAnsi="Times New Roman" w:cs="Times New Roman"/>
          <w:sz w:val="28"/>
          <w:szCs w:val="28"/>
        </w:rPr>
        <w:t>6.2. Органы местного самоуправления, в компетенцию которых входит осуществление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6.3. О результатах рассмотрения итоговых документов, указанных в части 6.2 настоящего Положения,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6.4. Органы местного самоуправления, организации при осуществлении общественного контроля вправе:</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6.4.1. Получать от субъектов общественного контроля информацию об осуществлении общественного контроля и о его результатах.</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6.4.2.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6.4.3.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6.5. Органы местного самоуправления и организации при осуществлении общественного контроля обязаны:</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6.5.1.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6.5.2.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 xml:space="preserve">6.5.3.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Московской области и муниципальными нормативными правовыми актами Талдомского городского округа, учитывать предложения, рекомендации и выводы, содержащиеся в </w:t>
      </w:r>
      <w:r w:rsidRPr="00A71AF6">
        <w:rPr>
          <w:rFonts w:ascii="Times New Roman" w:hAnsi="Times New Roman" w:cs="Times New Roman"/>
          <w:sz w:val="28"/>
          <w:szCs w:val="28"/>
        </w:rPr>
        <w:lastRenderedPageBreak/>
        <w:t>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Title"/>
        <w:jc w:val="center"/>
        <w:outlineLvl w:val="1"/>
        <w:rPr>
          <w:rFonts w:ascii="Times New Roman" w:hAnsi="Times New Roman" w:cs="Times New Roman"/>
          <w:sz w:val="28"/>
          <w:szCs w:val="28"/>
        </w:rPr>
      </w:pPr>
      <w:r w:rsidRPr="00A71AF6">
        <w:rPr>
          <w:rFonts w:ascii="Times New Roman" w:hAnsi="Times New Roman" w:cs="Times New Roman"/>
          <w:sz w:val="28"/>
          <w:szCs w:val="28"/>
        </w:rPr>
        <w:t>7. Ответственность за нарушение законодательства Российской</w:t>
      </w:r>
    </w:p>
    <w:p w:rsidR="00966C95" w:rsidRPr="00A71AF6" w:rsidRDefault="00966C95" w:rsidP="00966C95">
      <w:pPr>
        <w:pStyle w:val="ConsPlusTitle"/>
        <w:jc w:val="center"/>
        <w:rPr>
          <w:rFonts w:ascii="Times New Roman" w:hAnsi="Times New Roman" w:cs="Times New Roman"/>
          <w:sz w:val="28"/>
          <w:szCs w:val="28"/>
        </w:rPr>
      </w:pPr>
      <w:r w:rsidRPr="00A71AF6">
        <w:rPr>
          <w:rFonts w:ascii="Times New Roman" w:hAnsi="Times New Roman" w:cs="Times New Roman"/>
          <w:sz w:val="28"/>
          <w:szCs w:val="28"/>
        </w:rPr>
        <w:t>Федерации об общественном контроле</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7.1.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местного самоуправления о привлечении к ответственности виновных должностных лиц.</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7.2.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местного самоуправления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966C95" w:rsidRPr="00A71AF6" w:rsidRDefault="00966C95" w:rsidP="00966C95">
      <w:pPr>
        <w:pStyle w:val="ConsPlusNormal"/>
        <w:ind w:firstLine="540"/>
        <w:jc w:val="both"/>
        <w:rPr>
          <w:rFonts w:ascii="Times New Roman" w:hAnsi="Times New Roman" w:cs="Times New Roman"/>
          <w:sz w:val="28"/>
          <w:szCs w:val="28"/>
        </w:rPr>
      </w:pPr>
      <w:r w:rsidRPr="00A71AF6">
        <w:rPr>
          <w:rFonts w:ascii="Times New Roman" w:hAnsi="Times New Roman" w:cs="Times New Roman"/>
          <w:sz w:val="28"/>
          <w:szCs w:val="28"/>
        </w:rPr>
        <w:t>7.3. Нарушение субъектом общественного контроля, общественным инспектором, общественным экспертом или иным лицом субъекта общественного контроля Федерального закона от 21.07.2014 N 212-ФЗ "Об основах общественного контроля в Российской Федерации",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966C95" w:rsidRPr="00A71AF6" w:rsidRDefault="00966C95" w:rsidP="00966C95">
      <w:pPr>
        <w:pStyle w:val="ConsPlusNormal"/>
        <w:jc w:val="both"/>
        <w:rPr>
          <w:rFonts w:ascii="Times New Roman" w:hAnsi="Times New Roman" w:cs="Times New Roman"/>
          <w:sz w:val="28"/>
          <w:szCs w:val="28"/>
        </w:rPr>
      </w:pPr>
    </w:p>
    <w:p w:rsidR="00966C95" w:rsidRPr="00A71AF6" w:rsidRDefault="00966C95" w:rsidP="00966C95">
      <w:pPr>
        <w:pStyle w:val="ConsPlusNormal"/>
        <w:jc w:val="both"/>
        <w:rPr>
          <w:rFonts w:ascii="Times New Roman" w:hAnsi="Times New Roman" w:cs="Times New Roman"/>
          <w:sz w:val="28"/>
          <w:szCs w:val="28"/>
        </w:rPr>
      </w:pPr>
    </w:p>
    <w:p w:rsidR="00966C95" w:rsidRDefault="00966C95" w:rsidP="00FA07B7">
      <w:pPr>
        <w:spacing w:after="0"/>
        <w:rPr>
          <w:rFonts w:ascii="Times New Roman" w:hAnsi="Times New Roman"/>
          <w:sz w:val="16"/>
          <w:szCs w:val="16"/>
        </w:rPr>
      </w:pPr>
    </w:p>
    <w:sectPr w:rsidR="00966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C9"/>
    <w:rsid w:val="002F5B42"/>
    <w:rsid w:val="003460C9"/>
    <w:rsid w:val="00966C95"/>
    <w:rsid w:val="00AA0139"/>
    <w:rsid w:val="00D809D9"/>
    <w:rsid w:val="00D816C4"/>
    <w:rsid w:val="00FA0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8E05D-F49B-48EB-9CFE-7592BC60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60C9"/>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966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6B42DCB73CF39E77D092B1C7D6FF9B10F46598E023B46AC25541D69EECBC64E90E1109C7CE430919C0B4A0D63OFd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6B42DCB73CF39E77D092B1C7D6FF9B10E465281033546AC25541D69EECBC64E82E148907DE72E939D1E1C5C25A36E56A51C0E14885B8160O9dDH" TargetMode="External"/><Relationship Id="rId5" Type="http://schemas.openxmlformats.org/officeDocument/2006/relationships/hyperlink" Target="consultantplus://offline/ref=46B42DCB73CF39E77D092A12686FF9B10F465481033A46AC25541D69EECBC64E90E1109C7CE430919C0B4A0D63OFd7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2035</Words>
  <Characters>11603</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13611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5</cp:revision>
  <cp:lastPrinted>2021-12-23T06:51:00Z</cp:lastPrinted>
  <dcterms:created xsi:type="dcterms:W3CDTF">2021-11-22T12:08:00Z</dcterms:created>
  <dcterms:modified xsi:type="dcterms:W3CDTF">2022-01-11T13:16:00Z</dcterms:modified>
</cp:coreProperties>
</file>